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F2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4307FF">
        <w:rPr>
          <w:rFonts w:ascii="ＭＳ 明朝" w:eastAsia="ＭＳ 明朝" w:hAnsi="ＭＳ 明朝" w:hint="eastAsia"/>
          <w:color w:val="000000"/>
          <w:sz w:val="22"/>
          <w:szCs w:val="22"/>
        </w:rPr>
        <w:t>経理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様式</w:t>
      </w:r>
      <w:r w:rsidR="00894632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</w:p>
    <w:p w:rsidR="00BB6095" w:rsidRPr="008404C0" w:rsidRDefault="00BB6095" w:rsidP="00BB6095">
      <w:pPr>
        <w:adjustRightInd w:val="0"/>
        <w:jc w:val="right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【課題番号】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49140A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>
        <w:rPr>
          <w:rFonts w:ascii="ＭＳ 明朝" w:eastAsia="ＭＳ 明朝" w:hAnsi="ＭＳ 明朝" w:hint="eastAsia"/>
          <w:sz w:val="22"/>
          <w:szCs w:val="22"/>
        </w:rPr>
        <w:t>独立行政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eastAsia="ＭＳ 明朝" w:hAnsi="ＭＳ 明朝" w:hint="eastAsia"/>
          <w:sz w:val="22"/>
          <w:szCs w:val="22"/>
        </w:rPr>
        <w:t>環境再生保全</w:t>
      </w:r>
      <w:r w:rsidR="008404C0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8404C0" w:rsidRPr="0076771A" w:rsidTr="00A4471C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日　～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A4471C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BB6095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研究領域名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Default="0049140A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BB6095" w:rsidRPr="0076771A" w:rsidTr="00BB6095">
        <w:trPr>
          <w:trHeight w:val="46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BB6095" w:rsidRDefault="00BB6095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サブテーマ名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BB6095" w:rsidRPr="0076771A" w:rsidRDefault="00BB6095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BB6095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BB6095" w:rsidRDefault="00BB6095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サブテーマリーダー</w:t>
            </w:r>
          </w:p>
          <w:p w:rsidR="00BB6095" w:rsidRDefault="00BB6095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　役職　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BB6095" w:rsidRPr="0076771A" w:rsidRDefault="00BB6095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D62A15" w:rsidRPr="006E5BF7" w:rsidRDefault="008404C0" w:rsidP="00BB6095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F83D5E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BB6095">
      <w:head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C3" w:rsidRDefault="005F4CC3">
      <w:r>
        <w:separator/>
      </w:r>
    </w:p>
  </w:endnote>
  <w:endnote w:type="continuationSeparator" w:id="0">
    <w:p w:rsidR="005F4CC3" w:rsidRDefault="005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C3" w:rsidRDefault="005F4CC3">
      <w:r>
        <w:separator/>
      </w:r>
    </w:p>
  </w:footnote>
  <w:footnote w:type="continuationSeparator" w:id="0">
    <w:p w:rsidR="005F4CC3" w:rsidRDefault="005F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53ECE"/>
    <w:rsid w:val="00072B5B"/>
    <w:rsid w:val="00074003"/>
    <w:rsid w:val="000F52C2"/>
    <w:rsid w:val="0012159A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7070F"/>
    <w:rsid w:val="003B3FE3"/>
    <w:rsid w:val="003C1403"/>
    <w:rsid w:val="003C21A2"/>
    <w:rsid w:val="003D286F"/>
    <w:rsid w:val="004039FC"/>
    <w:rsid w:val="004307FF"/>
    <w:rsid w:val="00460C9D"/>
    <w:rsid w:val="00470E74"/>
    <w:rsid w:val="0049140A"/>
    <w:rsid w:val="00492F97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1200B"/>
    <w:rsid w:val="006536B3"/>
    <w:rsid w:val="006B22A0"/>
    <w:rsid w:val="006E5BF7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632"/>
    <w:rsid w:val="00894BA2"/>
    <w:rsid w:val="008F23B8"/>
    <w:rsid w:val="00927F0A"/>
    <w:rsid w:val="0095315A"/>
    <w:rsid w:val="00956BDB"/>
    <w:rsid w:val="00991E05"/>
    <w:rsid w:val="009F2D24"/>
    <w:rsid w:val="00A370EA"/>
    <w:rsid w:val="00A62EBD"/>
    <w:rsid w:val="00A73EAD"/>
    <w:rsid w:val="00AC4900"/>
    <w:rsid w:val="00AE1B1B"/>
    <w:rsid w:val="00AE7DA9"/>
    <w:rsid w:val="00B65600"/>
    <w:rsid w:val="00BB6095"/>
    <w:rsid w:val="00BC06ED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D0520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83D5E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B823BF9-3B70-465F-AACD-69B9AAD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鵜沼 幸恵</cp:lastModifiedBy>
  <cp:revision>6</cp:revision>
  <dcterms:created xsi:type="dcterms:W3CDTF">2019-05-17T04:34:00Z</dcterms:created>
  <dcterms:modified xsi:type="dcterms:W3CDTF">2021-03-09T05:27:00Z</dcterms:modified>
</cp:coreProperties>
</file>